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COACHES 10</w:t>
      </w:r>
      <w:r>
        <w:rPr>
          <w:rFonts w:asciiTheme="majorHAnsi" w:hAnsiTheme="majorHAnsi"/>
          <w:sz w:val="36"/>
          <w:szCs w:val="36"/>
        </w:rPr>
        <w:t>/4/2023 - PM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The care</w:t>
      </w:r>
      <w:r w:rsidR="001C2005">
        <w:rPr>
          <w:rFonts w:asciiTheme="majorHAnsi" w:hAnsiTheme="majorHAnsi"/>
          <w:sz w:val="28"/>
          <w:szCs w:val="28"/>
        </w:rPr>
        <w:t xml:space="preserve"> of an acutely ill child in a community hospital setting is one of the most stressful moments for any</w:t>
      </w:r>
    </w:p>
    <w:p w:rsidR="001C2005" w:rsidP="00DD03BA">
      <w:pPr>
        <w:outlineLvl w:val="0"/>
        <w:rPr>
          <w:rFonts w:asciiTheme="majorHAnsi" w:hAnsiTheme="majorHAnsi"/>
          <w:sz w:val="28"/>
          <w:szCs w:val="28"/>
        </w:rPr>
      </w:pPr>
      <w:r>
        <w:rPr>
          <w:rFonts w:asciiTheme="majorHAnsi" w:hAnsiTheme="majorHAnsi"/>
          <w:sz w:val="28"/>
          <w:szCs w:val="28"/>
        </w:rPr>
        <w:t>community healthcare provider. Healthcare providers in these settings receive less frequent training in the care of critically ill pediatric patients and may not be familiar with available resources or supplies.</w:t>
      </w:r>
    </w:p>
    <w:p w:rsidR="00530634" w:rsidRPr="000419DE" w:rsidP="00DD03BA">
      <w:pPr>
        <w:outlineLvl w:val="0"/>
        <w:rPr>
          <w:rFonts w:asciiTheme="majorHAnsi" w:hAnsiTheme="majorHAnsi"/>
          <w:sz w:val="28"/>
          <w:szCs w:val="28"/>
        </w:rPr>
      </w:pPr>
      <w:r w:rsidR="001C2005">
        <w:rPr>
          <w:rFonts w:asciiTheme="majorHAnsi" w:hAnsiTheme="majorHAnsi"/>
          <w:sz w:val="28"/>
          <w:szCs w:val="28"/>
        </w:rPr>
        <w:t>To address this, our team has created a FREE program to help train your entire healthcare team in the care of pediatric patients in your hospital. We believe this program will improve the care provided to pediatric patients and improve outcomes for acutely ill and injured children.</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Display</w:t>
      </w:r>
      <w:r w:rsidRPr="00A31910" w:rsidR="00664A59">
        <w:rPr>
          <w:rFonts w:asciiTheme="majorHAnsi" w:hAnsiTheme="majorHAnsi"/>
          <w:sz w:val="28"/>
          <w:szCs w:val="28"/>
        </w:rPr>
        <w:t xml:space="preserve"> the ability to perform a rapid assessment of a simulated pediatric patient requiring interventions and/or resuscitation.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Demonstrate knowledge of necessary and appropriate interventions needed in the care of simulated critically ill pediatric patients.</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3 Delineate roles and responsibilities of the members of the healthcare team caring for a critically ill pediatric patient.</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10/4</w:t>
      </w:r>
      <w:r w:rsidR="001C2005">
        <w:rPr>
          <w:rFonts w:asciiTheme="majorHAnsi" w:hAnsiTheme="majorHAnsi"/>
          <w:sz w:val="28"/>
          <w:szCs w:val="28"/>
        </w:rPr>
        <w:t>/2023 1:00:00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Community hospitals</w:t>
      </w:r>
      <w:r w:rsidR="0012447B">
        <w:rPr>
          <w:rFonts w:asciiTheme="majorHAnsi" w:hAnsiTheme="majorHAnsi"/>
          <w:sz w:val="28"/>
          <w:szCs w:val="28"/>
        </w:rPr>
        <w:t xml:space="preserve"> throughout Alabama and neighboring states</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Sarah  Bingham</w:t>
      </w:r>
      <w:r>
        <w:rPr>
          <w:rFonts w:asciiTheme="majorHAnsi" w:hAnsiTheme="majorHAnsi" w:cs="Arial"/>
        </w:rPr>
        <w:t>, MD: Nothing to disclose - 12/06/2022</w:t>
      </w:r>
    </w:p>
    <w:p w:rsidP="001C4552">
      <w:pPr>
        <w:ind w:left="360" w:hanging="360"/>
        <w:jc w:val="both"/>
        <w:rPr>
          <w:rFonts w:asciiTheme="majorHAnsi" w:hAnsiTheme="majorHAnsi" w:cs="Arial"/>
        </w:rPr>
      </w:pPr>
      <w:r>
        <w:rPr>
          <w:rFonts w:asciiTheme="majorHAnsi" w:hAnsiTheme="majorHAnsi" w:cs="Arial"/>
        </w:rPr>
        <w:t>Stacy  Gaither, RN: Nothing to disclose - 11/15/2022</w:t>
      </w:r>
    </w:p>
    <w:p w:rsidP="001C4552">
      <w:pPr>
        <w:ind w:left="360" w:hanging="360"/>
        <w:jc w:val="both"/>
        <w:rPr>
          <w:rFonts w:asciiTheme="majorHAnsi" w:hAnsiTheme="majorHAnsi" w:cs="Arial"/>
        </w:rPr>
      </w:pPr>
      <w:r>
        <w:rPr>
          <w:rFonts w:asciiTheme="majorHAnsi" w:hAnsiTheme="majorHAnsi" w:cs="Arial"/>
        </w:rPr>
        <w:t>Carrie  Norwood, RN: Nothing to disclose - 11/03/2022</w:t>
      </w:r>
    </w:p>
    <w:p w:rsidR="0012447B" w:rsidRPr="000419DE" w:rsidP="001C4552">
      <w:pPr>
        <w:ind w:left="360" w:hanging="360"/>
        <w:jc w:val="both"/>
        <w:rPr>
          <w:rFonts w:asciiTheme="majorHAnsi" w:hAnsiTheme="majorHAnsi" w:cs="Arial"/>
        </w:rPr>
      </w:pP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3.00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