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Neurology Weekly Clinical Case Conference - 3/7/2025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Pediatric Neurology</w:t>
      </w:r>
      <w:r w:rsidR="001C2005">
        <w:rPr>
          <w:rFonts w:asciiTheme="majorHAnsi" w:hAnsiTheme="majorHAnsi"/>
          <w:sz w:val="28"/>
          <w:szCs w:val="28"/>
        </w:rPr>
        <w:t xml:space="preserve"> Weekly Case Conference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Live case-conference using Zoom (majority of faculty joins in on individual Zoom calls, but some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attendees are sitting in a conference room together, joining the Zoom meeting as a group).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All faculty receives weekly e-mail reminders and calendar invites with Zoom link for this meeting.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We do not use any printed marketing materials.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The neurology attending on service presents patients' cases evaluated by the team that week. There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multiple neurology subspecialties represented in our division. Each faculty brings their own field of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expertise to this meeting. Interactive group discussion follows the presentation of each case, with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discussion of relevant literature, clinical guidelines, recommended further reading on the topics, etc.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Summarize</w:t>
      </w:r>
      <w:r w:rsidRPr="00A31910" w:rsidR="00664A59">
        <w:rPr>
          <w:rFonts w:asciiTheme="majorHAnsi" w:hAnsiTheme="majorHAnsi"/>
          <w:sz w:val="28"/>
          <w:szCs w:val="28"/>
        </w:rPr>
        <w:t xml:space="preserve"> the status of inpatient neurology service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Discuss and develop evidence based recommendations for cases presented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Formulate comprehensive neurological care plans of complex patients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4 Integrate multidisciplinary team approach into patient care 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the knowledge obtained in the session to similar cases in the future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3/7</w:t>
      </w:r>
      <w:r w:rsidR="001C2005">
        <w:rPr>
          <w:rFonts w:asciiTheme="majorHAnsi" w:hAnsiTheme="majorHAnsi"/>
          <w:sz w:val="28"/>
          <w:szCs w:val="28"/>
        </w:rPr>
        <w:t>/2025 12:15:00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conference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