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2025 Children's</w:t>
      </w:r>
      <w:r>
        <w:rPr>
          <w:rFonts w:asciiTheme="majorHAnsi" w:hAnsiTheme="majorHAnsi"/>
          <w:sz w:val="36"/>
          <w:szCs w:val="36"/>
        </w:rPr>
        <w:t xml:space="preserve"> of Alabama Community Healthcare Education Simulation Program 4/28/2025 - AM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The care</w:t>
      </w:r>
      <w:r w:rsidR="001C2005">
        <w:rPr>
          <w:rFonts w:asciiTheme="majorHAnsi" w:hAnsiTheme="majorHAnsi"/>
          <w:sz w:val="28"/>
          <w:szCs w:val="28"/>
        </w:rPr>
        <w:t xml:space="preserve"> of an acutely ill child in a community setting is one of the most stressful moments for any</w:t>
      </w:r>
    </w:p>
    <w:p w:rsidR="001C2005" w:rsidP="00DD03BA">
      <w:pPr>
        <w:outlineLvl w:val="0"/>
        <w:rPr>
          <w:rFonts w:asciiTheme="majorHAnsi" w:hAnsiTheme="majorHAnsi"/>
          <w:sz w:val="28"/>
          <w:szCs w:val="28"/>
        </w:rPr>
      </w:pPr>
      <w:r>
        <w:rPr>
          <w:rFonts w:asciiTheme="majorHAnsi" w:hAnsiTheme="majorHAnsi"/>
          <w:sz w:val="28"/>
          <w:szCs w:val="28"/>
        </w:rPr>
        <w:t>community healthcare provider. Healthcare providers in these settings receive less frequent training in the care of critically ill pediatric patients and may not be familiar with available resources or supplies.</w:t>
      </w:r>
    </w:p>
    <w:p w:rsidR="001C2005" w:rsidP="00DD03BA">
      <w:pPr>
        <w:outlineLvl w:val="0"/>
        <w:rPr>
          <w:rFonts w:asciiTheme="majorHAnsi" w:hAnsiTheme="majorHAnsi"/>
          <w:sz w:val="28"/>
          <w:szCs w:val="28"/>
        </w:rPr>
      </w:pPr>
      <w:r>
        <w:rPr>
          <w:rFonts w:asciiTheme="majorHAnsi" w:hAnsiTheme="majorHAnsi"/>
          <w:sz w:val="28"/>
          <w:szCs w:val="28"/>
        </w:rPr>
        <w:t>To address this, our team has created a FREE program to help train your entire healthcare team in the care of pediatric patients in the community. The Children’s of Alabama Community Healthcare Education Simulation (COACHES) program is a multidisciplinary team of pediatric trained physicians and nurses who are conducting simulation training interventions in community hospitals, outpatient clinics, EMS and schools with the ultimate goal of improving pediatric patient outcomes.</w:t>
      </w:r>
    </w:p>
    <w:p w:rsidR="00530634" w:rsidRPr="000419DE" w:rsidP="00DD03BA">
      <w:pPr>
        <w:outlineLvl w:val="0"/>
        <w:rPr>
          <w:rFonts w:asciiTheme="majorHAnsi" w:hAnsiTheme="majorHAnsi"/>
          <w:sz w:val="28"/>
          <w:szCs w:val="28"/>
        </w:rPr>
      </w:pPr>
      <w:r w:rsidR="001C2005">
        <w:rPr>
          <w:rFonts w:asciiTheme="majorHAnsi" w:hAnsiTheme="majorHAnsi"/>
          <w:sz w:val="28"/>
          <w:szCs w:val="28"/>
        </w:rPr>
        <w:t>We believe this program will improve the care provided to pediatric patients and improve outcomes for acutely ill and injured children.</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Display</w:t>
      </w:r>
      <w:r w:rsidRPr="00A31910" w:rsidR="00664A59">
        <w:rPr>
          <w:rFonts w:asciiTheme="majorHAnsi" w:hAnsiTheme="majorHAnsi"/>
          <w:sz w:val="28"/>
          <w:szCs w:val="28"/>
        </w:rPr>
        <w:t xml:space="preserve"> the ability to perform a rapid assessment of a simulated pediatric patient requiring interventions and/or resuscitation.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Demonstrate knowledge of necessary and appropriate interventions needed in the care of simulated critically ill pediatric patients.</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3 Delineate roles and responsibilities of the members of the healthcare team caring for a critically ill pediatric patient</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4/28</w:t>
      </w:r>
      <w:r w:rsidR="001C2005">
        <w:rPr>
          <w:rFonts w:asciiTheme="majorHAnsi" w:hAnsiTheme="majorHAnsi"/>
          <w:sz w:val="28"/>
          <w:szCs w:val="28"/>
        </w:rPr>
        <w:t>/2025 8:00:00 AM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Brookwood Main</w:t>
      </w:r>
      <w:r w:rsidR="0012447B">
        <w:rPr>
          <w:rFonts w:asciiTheme="majorHAnsi" w:hAnsiTheme="majorHAnsi"/>
          <w:sz w:val="28"/>
          <w:szCs w:val="28"/>
        </w:rPr>
        <w:t xml:space="preserve"> ED</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Stacy Gaither</w:t>
      </w:r>
      <w:r>
        <w:rPr>
          <w:rFonts w:asciiTheme="majorHAnsi" w:hAnsiTheme="majorHAnsi" w:cs="Arial"/>
        </w:rPr>
        <w:t>, RN : Nothing to disclose - 10/24/2024</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3.00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bookmarkStart w:id="0" w:name="_GoBack"/>
      <w:bookmarkEnd w:id="0"/>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pPr>
    </w:p>
    <w:sectPr w:rsidSect="00F22A62">
      <w:pgSz w:w="12240" w:h="15840" w:code="1"/>
      <w:pgMar w:top="72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14C408D"/>
    <w:multiLevelType w:val="hybridMultilevel"/>
    <w:tmpl w:val="AE1A970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AE16DCB"/>
    <w:multiLevelType w:val="hybridMultilevel"/>
    <w:tmpl w:val="880EFF5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A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
    <w:name w:val="msolistparagraph"/>
    <w:basedOn w:val="Normal"/>
    <w:rsid w:val="00FC3DAF"/>
    <w:pPr>
      <w:ind w:left="720"/>
    </w:pPr>
    <w:rPr>
      <w:rFonts w:ascii="Calibri" w:hAnsi="Calibri"/>
      <w:sz w:val="22"/>
      <w:szCs w:val="22"/>
    </w:rPr>
  </w:style>
  <w:style w:type="paragraph" w:styleId="BalloonText">
    <w:name w:val="Balloon Text"/>
    <w:basedOn w:val="Normal"/>
    <w:link w:val="BalloonTextChar"/>
    <w:rsid w:val="000369E4"/>
    <w:rPr>
      <w:rFonts w:ascii="Tahoma" w:hAnsi="Tahoma" w:cs="Tahoma"/>
      <w:sz w:val="16"/>
      <w:szCs w:val="16"/>
    </w:rPr>
  </w:style>
  <w:style w:type="character" w:customStyle="1" w:styleId="BalloonTextChar">
    <w:name w:val="Balloon Text Char"/>
    <w:basedOn w:val="DefaultParagraphFont"/>
    <w:link w:val="BalloonText"/>
    <w:rsid w:val="000369E4"/>
    <w:rPr>
      <w:rFonts w:ascii="Tahoma" w:hAnsi="Tahoma" w:cs="Tahoma"/>
      <w:sz w:val="16"/>
      <w:szCs w:val="16"/>
    </w:rPr>
  </w:style>
  <w:style w:type="paragraph" w:styleId="ListParagraph">
    <w:name w:val="List Paragraph"/>
    <w:basedOn w:val="Normal"/>
    <w:uiPriority w:val="34"/>
    <w:qFormat/>
    <w:rsid w:val="00214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The Children's Hospital of Alabama</vt:lpstr>
    </vt:vector>
  </TitlesOfParts>
  <Company>UAB</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Children's Hospital of Alabama</dc:title>
  <dc:creator>Amy Richardson (CHS)</dc:creator>
  <cp:lastModifiedBy>Karl Wilkens</cp:lastModifiedBy>
  <cp:revision>11</cp:revision>
  <cp:lastPrinted>2018-08-13T20:43:00Z</cp:lastPrinted>
  <dcterms:created xsi:type="dcterms:W3CDTF">2018-08-21T18:24:00Z</dcterms:created>
  <dcterms:modified xsi:type="dcterms:W3CDTF">2018-08-22T15:28:00Z</dcterms:modified>
</cp:coreProperties>
</file>